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Pr="00A21C87" w:rsidRDefault="00C13F9B" w:rsidP="00390C5F">
            <w:pPr>
              <w:spacing w:line="276" w:lineRule="auto"/>
              <w:jc w:val="both"/>
              <w:rPr>
                <w:rFonts w:ascii="Calibri" w:hAnsi="Calibri" w:cs="Calibri"/>
                <w:b/>
                <w:sz w:val="22"/>
                <w:szCs w:val="22"/>
              </w:rPr>
            </w:pPr>
            <w:r>
              <w:rPr>
                <w:rFonts w:ascii="Calibri" w:hAnsi="Calibri" w:cs="Calibri"/>
                <w:b/>
                <w:sz w:val="22"/>
                <w:szCs w:val="22"/>
              </w:rPr>
              <w:t>Nano LC ChipMS</w:t>
            </w:r>
            <w:r w:rsidR="000A502D">
              <w:rPr>
                <w:rFonts w:ascii="Calibri" w:hAnsi="Calibri" w:cs="Calibri"/>
                <w:b/>
                <w:sz w:val="22"/>
                <w:szCs w:val="22"/>
              </w:rPr>
              <w:t xml:space="preserve"> Cihazı</w:t>
            </w:r>
            <w:r w:rsidR="002B5B4A" w:rsidRPr="00A21C87">
              <w:rPr>
                <w:rFonts w:ascii="Calibri" w:hAnsi="Calibri" w:cs="Calibri"/>
                <w:b/>
                <w:sz w:val="22"/>
                <w:szCs w:val="22"/>
              </w:rPr>
              <w:t xml:space="preserve"> Numune Kabul Kriterleri</w:t>
            </w:r>
          </w:p>
          <w:p w:rsidR="002B5B4A" w:rsidRPr="00732A38" w:rsidRDefault="002B5B4A" w:rsidP="00390C5F">
            <w:pPr>
              <w:spacing w:line="276" w:lineRule="auto"/>
              <w:ind w:left="425" w:hanging="425"/>
              <w:jc w:val="both"/>
              <w:rPr>
                <w:rFonts w:ascii="Calibri" w:hAnsi="Calibri" w:cs="Calibri"/>
                <w:b/>
                <w:sz w:val="22"/>
                <w:szCs w:val="22"/>
              </w:rPr>
            </w:pPr>
            <w:r w:rsidRPr="00732A38">
              <w:rPr>
                <w:rFonts w:ascii="Calibri" w:hAnsi="Calibri" w:cs="Calibri"/>
                <w:b/>
                <w:sz w:val="22"/>
                <w:szCs w:val="22"/>
              </w:rPr>
              <w:t>A.</w:t>
            </w:r>
            <w:r w:rsidRPr="00732A38">
              <w:rPr>
                <w:rFonts w:ascii="Calibri" w:hAnsi="Calibri" w:cs="Calibri"/>
                <w:b/>
                <w:sz w:val="22"/>
                <w:szCs w:val="22"/>
              </w:rPr>
              <w:tab/>
              <w:t>Numunenin  Getiriliş Şekli ve Süresi</w:t>
            </w:r>
          </w:p>
          <w:p w:rsidR="002B5B4A" w:rsidRPr="00B00746" w:rsidRDefault="002B5B4A" w:rsidP="00390C5F">
            <w:pPr>
              <w:pStyle w:val="ListParagraph"/>
              <w:widowControl/>
              <w:numPr>
                <w:ilvl w:val="0"/>
                <w:numId w:val="11"/>
              </w:numPr>
              <w:suppressAutoHyphens w:val="0"/>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Numunelerin MERLAB Moleküler Biyoloji Ve Biyoteknoloji Ar-Ge Merkezi’ne getirilmesine kadar geçen    </w:t>
            </w:r>
          </w:p>
          <w:p w:rsidR="002B5B4A" w:rsidRPr="00B00746" w:rsidRDefault="002B5B4A" w:rsidP="00390C5F">
            <w:pPr>
              <w:pStyle w:val="ListParagraph"/>
              <w:widowControl/>
              <w:suppressAutoHyphens w:val="0"/>
              <w:spacing w:line="276" w:lineRule="auto"/>
              <w:ind w:left="425"/>
              <w:jc w:val="both"/>
              <w:rPr>
                <w:rFonts w:ascii="Calibri" w:hAnsi="Calibri" w:cs="Calibri"/>
                <w:sz w:val="22"/>
                <w:szCs w:val="22"/>
              </w:rPr>
            </w:pPr>
            <w:r w:rsidRPr="00B00746">
              <w:rPr>
                <w:rFonts w:ascii="Calibri" w:hAnsi="Calibri" w:cs="Calibri"/>
                <w:sz w:val="22"/>
                <w:szCs w:val="22"/>
              </w:rPr>
              <w:t>sürede muhafazasının sorumluluğu, müşteriye aittir.</w:t>
            </w:r>
          </w:p>
          <w:p w:rsidR="00B00746" w:rsidRPr="00B00746" w:rsidRDefault="002B5B4A" w:rsidP="00390C5F">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Soğuk zincir gerektiren numuneler, soğuk zincir bozulmadan laboratuvara getirilmelidir.  </w:t>
            </w:r>
          </w:p>
          <w:p w:rsidR="002B5B4A" w:rsidRPr="00B00746" w:rsidRDefault="002B5B4A" w:rsidP="00390C5F">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Numunelerin özelliği bozulmadan, gerekiyorsa aynı gün içinde laboratuvara ulaştırılmalıdır.</w:t>
            </w:r>
          </w:p>
          <w:p w:rsidR="002B5B4A" w:rsidRPr="00732A38" w:rsidRDefault="002B5B4A" w:rsidP="00390C5F">
            <w:pPr>
              <w:spacing w:line="276" w:lineRule="auto"/>
              <w:jc w:val="both"/>
              <w:rPr>
                <w:rFonts w:ascii="Calibri" w:hAnsi="Calibri" w:cs="Calibri"/>
                <w:sz w:val="22"/>
                <w:szCs w:val="22"/>
              </w:rPr>
            </w:pPr>
          </w:p>
          <w:p w:rsidR="002B5B4A" w:rsidRPr="00732A38" w:rsidRDefault="002B5B4A" w:rsidP="00390C5F">
            <w:pPr>
              <w:tabs>
                <w:tab w:val="left" w:pos="552"/>
                <w:tab w:val="left" w:pos="1152"/>
              </w:tabs>
              <w:spacing w:line="276" w:lineRule="auto"/>
              <w:jc w:val="both"/>
              <w:rPr>
                <w:rFonts w:ascii="Calibri" w:hAnsi="Calibri" w:cs="Calibri"/>
                <w:b/>
                <w:sz w:val="22"/>
                <w:szCs w:val="22"/>
              </w:rPr>
            </w:pPr>
            <w:r>
              <w:rPr>
                <w:rFonts w:ascii="Calibri" w:hAnsi="Calibri" w:cs="Calibri"/>
                <w:b/>
                <w:sz w:val="22"/>
                <w:szCs w:val="22"/>
              </w:rPr>
              <w:t>B.     Analiz Metodu Bilgileri</w:t>
            </w:r>
          </w:p>
          <w:p w:rsidR="002B5B4A" w:rsidRPr="00B00746" w:rsidRDefault="000A502D" w:rsidP="00390C5F">
            <w:pPr>
              <w:pStyle w:val="ListParagraph"/>
              <w:numPr>
                <w:ilvl w:val="0"/>
                <w:numId w:val="12"/>
              </w:numPr>
              <w:spacing w:line="276" w:lineRule="auto"/>
              <w:ind w:left="425" w:hanging="425"/>
              <w:jc w:val="both"/>
              <w:rPr>
                <w:rFonts w:ascii="Calibri" w:hAnsi="Calibri" w:cs="Calibri"/>
                <w:sz w:val="22"/>
                <w:szCs w:val="22"/>
              </w:rPr>
            </w:pPr>
            <w:r>
              <w:rPr>
                <w:rFonts w:ascii="Calibri" w:hAnsi="Calibri" w:cs="Calibri"/>
                <w:sz w:val="22"/>
                <w:szCs w:val="22"/>
              </w:rPr>
              <w:t>Merkez</w:t>
            </w:r>
            <w:r w:rsidR="002B5B4A" w:rsidRPr="00B00746">
              <w:rPr>
                <w:rFonts w:ascii="Calibri" w:hAnsi="Calibri" w:cs="Calibri"/>
                <w:sz w:val="22"/>
                <w:szCs w:val="22"/>
              </w:rPr>
              <w:t xml:space="preserve"> içi metotlar haricinde müşterinin önereceği parametrelere göre analiz yapılıcak ise tüm parametreler  “</w:t>
            </w:r>
            <w:r>
              <w:rPr>
                <w:rFonts w:ascii="Calibri" w:hAnsi="Calibri" w:cs="Calibri"/>
                <w:sz w:val="22"/>
                <w:szCs w:val="22"/>
              </w:rPr>
              <w:t xml:space="preserve">Kütle Spektroskopi </w:t>
            </w:r>
            <w:r w:rsidR="002B5B4A" w:rsidRPr="00B00746">
              <w:rPr>
                <w:rFonts w:ascii="Calibri" w:hAnsi="Calibri" w:cs="Calibri"/>
                <w:sz w:val="22"/>
                <w:szCs w:val="22"/>
              </w:rPr>
              <w:t>Laboratuvarı Deney İstek Formu” nun   “Deney Parametreleri “ bölümünde  belirtilmelidir.</w:t>
            </w:r>
          </w:p>
          <w:p w:rsidR="002B5B4A" w:rsidRDefault="002B5B4A" w:rsidP="00390C5F">
            <w:pPr>
              <w:spacing w:line="276" w:lineRule="auto"/>
              <w:ind w:left="284" w:hanging="284"/>
              <w:jc w:val="both"/>
              <w:rPr>
                <w:rFonts w:ascii="Calibri" w:hAnsi="Calibri" w:cs="Calibri"/>
                <w:sz w:val="22"/>
                <w:szCs w:val="22"/>
              </w:rPr>
            </w:pPr>
          </w:p>
          <w:p w:rsidR="002B5B4A" w:rsidRPr="00732A38" w:rsidRDefault="002B5B4A" w:rsidP="00390C5F">
            <w:pPr>
              <w:spacing w:line="276" w:lineRule="auto"/>
              <w:ind w:left="425" w:hanging="425"/>
              <w:jc w:val="both"/>
              <w:rPr>
                <w:rFonts w:ascii="Calibri" w:hAnsi="Calibri" w:cs="Calibri"/>
                <w:b/>
                <w:sz w:val="22"/>
                <w:szCs w:val="22"/>
              </w:rPr>
            </w:pPr>
            <w:r>
              <w:rPr>
                <w:rFonts w:ascii="Calibri" w:hAnsi="Calibri" w:cs="Calibri"/>
                <w:b/>
                <w:sz w:val="22"/>
                <w:szCs w:val="22"/>
              </w:rPr>
              <w:t>C</w:t>
            </w:r>
            <w:r w:rsidRPr="00732A38">
              <w:rPr>
                <w:rFonts w:ascii="Calibri" w:hAnsi="Calibri" w:cs="Calibri"/>
                <w:b/>
                <w:sz w:val="22"/>
                <w:szCs w:val="22"/>
              </w:rPr>
              <w:t>.</w:t>
            </w:r>
            <w:r w:rsidRPr="00732A38">
              <w:rPr>
                <w:rFonts w:ascii="Calibri" w:hAnsi="Calibri" w:cs="Calibri"/>
                <w:b/>
                <w:sz w:val="22"/>
                <w:szCs w:val="22"/>
              </w:rPr>
              <w:tab/>
            </w:r>
            <w:r>
              <w:rPr>
                <w:rFonts w:ascii="Calibri" w:hAnsi="Calibri" w:cs="Calibri"/>
                <w:b/>
                <w:sz w:val="22"/>
                <w:szCs w:val="22"/>
              </w:rPr>
              <w:t>Ambalaj Şekli ve Numune Miktarı</w:t>
            </w:r>
          </w:p>
          <w:p w:rsidR="002B5B4A" w:rsidRPr="00B00746" w:rsidRDefault="002B5B4A" w:rsidP="00390C5F">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Orijinal numuneyi temsil eden numune/numuneler hacimlerine ve özelliklerine uygun olacak şekilde tercihen polipropilen tüplerde veya renk hassasiyetine göre amber yada cam şişelerde ağzı kapalı olarak teslim edilmelidir. </w:t>
            </w:r>
          </w:p>
          <w:p w:rsidR="002B5B4A" w:rsidRPr="00B00746" w:rsidRDefault="002B5B4A" w:rsidP="00390C5F">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Numune kapları kontamine olmamış bir şekilde ve kontaminasyona yol açmayacak şekilde olmalıdır.</w:t>
            </w:r>
          </w:p>
          <w:p w:rsidR="002B5B4A" w:rsidRPr="00B00746" w:rsidRDefault="002B5B4A" w:rsidP="00390C5F">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Daha önce başka amaçlarda kullanılmış ve yıpranmış ambalajlarda getirilen numuneler kabul edilmez.</w:t>
            </w:r>
          </w:p>
          <w:p w:rsidR="002B5B4A" w:rsidRPr="00B00746" w:rsidRDefault="002B5B4A" w:rsidP="00390C5F">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Çatlak, kırık yada temiz bir görünüme sahip olmayan ambalajlar numunenin özelliklerini bozmuş olabileceğinden kabul edilmeyecektir. </w:t>
            </w:r>
          </w:p>
          <w:p w:rsidR="002B5B4A" w:rsidRPr="00B00746" w:rsidRDefault="002B5B4A" w:rsidP="00390C5F">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Numunenin işlem görüp görmediği belirtilmelidir (filtrelenmiş, seyreltilmiş vb).   </w:t>
            </w:r>
          </w:p>
          <w:p w:rsidR="00ED7974" w:rsidRPr="000C7BD1" w:rsidRDefault="00ED7974" w:rsidP="00390C5F">
            <w:pPr>
              <w:numPr>
                <w:ilvl w:val="0"/>
                <w:numId w:val="13"/>
              </w:numPr>
              <w:spacing w:line="276" w:lineRule="auto"/>
              <w:ind w:left="425" w:hanging="425"/>
              <w:contextualSpacing/>
              <w:jc w:val="both"/>
              <w:rPr>
                <w:rFonts w:ascii="Calibri" w:hAnsi="Calibri" w:cs="Calibri"/>
                <w:sz w:val="22"/>
                <w:szCs w:val="22"/>
              </w:rPr>
            </w:pPr>
            <w:r w:rsidRPr="000C7BD1">
              <w:rPr>
                <w:rFonts w:ascii="Calibri" w:hAnsi="Calibri" w:cs="Calibri"/>
                <w:sz w:val="22"/>
                <w:szCs w:val="22"/>
              </w:rPr>
              <w:t xml:space="preserve">Katı numuneler, her hangi esktraksiyon prosedürü gerektiren numuneler analiz için kabul edilmez. </w:t>
            </w:r>
          </w:p>
          <w:p w:rsidR="00ED7974" w:rsidRDefault="00ED7974" w:rsidP="00390C5F">
            <w:pPr>
              <w:numPr>
                <w:ilvl w:val="0"/>
                <w:numId w:val="13"/>
              </w:numPr>
              <w:spacing w:line="276" w:lineRule="auto"/>
              <w:ind w:left="425" w:hanging="425"/>
              <w:contextualSpacing/>
              <w:jc w:val="both"/>
              <w:rPr>
                <w:rFonts w:ascii="Calibri" w:hAnsi="Calibri" w:cs="Calibri"/>
                <w:sz w:val="22"/>
                <w:szCs w:val="22"/>
              </w:rPr>
            </w:pPr>
            <w:r w:rsidRPr="000C7BD1">
              <w:rPr>
                <w:rFonts w:ascii="Calibri" w:hAnsi="Calibri" w:cs="Calibri"/>
                <w:sz w:val="22"/>
                <w:szCs w:val="22"/>
              </w:rPr>
              <w:t xml:space="preserve">Numuneler sıvı formda , partiküllerinden arındırılmış, santrifüjlenmiş olarak teslim edilmelidir. </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polimer (polietilen glikol türevleri vb.), tuz, deterjan (Tween, Triton, NP-40 vb.) ve  plastik kalıntılarından (fitalatlar, asetat, floroasetat)  arındırılmış olmalıdır</w:t>
            </w:r>
            <w:r>
              <w:rPr>
                <w:rFonts w:asciiTheme="minorHAnsi" w:hAnsiTheme="minorHAnsi" w:cstheme="minorHAnsi"/>
                <w:sz w:val="22"/>
                <w:szCs w:val="22"/>
              </w:rPr>
              <w:t>.</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Analiz kalitesini etkileyebileceği için numuneler  Na, K, Ca, Mg, Mn, Li iyonları içermemelidir.  Analiz prosedürü gereği numuneler bu iyonları içeriyorsa  başvuru formunda belirtilmelidir</w:t>
            </w:r>
            <w:r>
              <w:rPr>
                <w:rFonts w:asciiTheme="minorHAnsi" w:hAnsiTheme="minorHAnsi" w:cstheme="minorHAnsi"/>
                <w:sz w:val="22"/>
                <w:szCs w:val="22"/>
              </w:rPr>
              <w:t>.</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analizden önce 0,45 µm gözenekli,  naylon,  tek kullanımlık filtrelerden geçirilir. Numuneye özel her hangi filtre kullanmak gerekiyorsa analizi talep eden bunu başvuru sırasında laboratuvar veya deney sorumlusuna belirtmeli  ve gerekiyorsa  temin etmelidir</w:t>
            </w:r>
            <w:r>
              <w:rPr>
                <w:rFonts w:asciiTheme="minorHAnsi" w:hAnsiTheme="minorHAnsi" w:cstheme="minorHAnsi"/>
                <w:sz w:val="22"/>
                <w:szCs w:val="22"/>
              </w:rPr>
              <w:t>.</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en az 0,5 mL hacimde olmalıdır</w:t>
            </w:r>
            <w:r>
              <w:rPr>
                <w:rFonts w:asciiTheme="minorHAnsi" w:hAnsiTheme="minorHAnsi" w:cstheme="minorHAnsi"/>
                <w:sz w:val="22"/>
                <w:szCs w:val="22"/>
              </w:rPr>
              <w:t>.</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Düşük hacimde</w:t>
            </w:r>
            <w:r w:rsidRPr="00EE5241">
              <w:rPr>
                <w:rFonts w:asciiTheme="minorHAnsi" w:hAnsiTheme="minorHAnsi" w:cstheme="minorHAnsi"/>
                <w:sz w:val="22"/>
                <w:szCs w:val="22"/>
              </w:rPr>
              <w:t xml:space="preserve">ki örnekler,  analiz talebinde bulunan tarafın enjeksiyon hacmi, enjeksiyon sayısı, kaç paralel </w:t>
            </w:r>
            <w:r w:rsidR="008D62B4">
              <w:rPr>
                <w:rFonts w:asciiTheme="minorHAnsi" w:hAnsiTheme="minorHAnsi" w:cstheme="minorHAnsi"/>
                <w:sz w:val="22"/>
                <w:szCs w:val="22"/>
              </w:rPr>
              <w:t>analiz yapıla</w:t>
            </w:r>
            <w:r>
              <w:rPr>
                <w:rFonts w:asciiTheme="minorHAnsi" w:hAnsiTheme="minorHAnsi" w:cstheme="minorHAnsi"/>
                <w:sz w:val="22"/>
                <w:szCs w:val="22"/>
              </w:rPr>
              <w:t>cağı vb.  beyan ede</w:t>
            </w:r>
            <w:r w:rsidRPr="00EE5241">
              <w:rPr>
                <w:rFonts w:asciiTheme="minorHAnsi" w:hAnsiTheme="minorHAnsi" w:cstheme="minorHAnsi"/>
                <w:sz w:val="22"/>
                <w:szCs w:val="22"/>
              </w:rPr>
              <w:t>ceği bilgiler doğrultusunda yeterli görülürse kabul edilir.</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 ambalajları numuneyi açıklayacak bilgileri içeren etikete sahip olmalıdır</w:t>
            </w:r>
            <w:r>
              <w:rPr>
                <w:rFonts w:asciiTheme="minorHAnsi" w:hAnsiTheme="minorHAnsi" w:cstheme="minorHAnsi"/>
                <w:sz w:val="22"/>
                <w:szCs w:val="22"/>
              </w:rPr>
              <w:t>.</w:t>
            </w:r>
            <w:r w:rsidR="00390C5F">
              <w:rPr>
                <w:rFonts w:asciiTheme="minorHAnsi" w:hAnsiTheme="minorHAnsi" w:cstheme="minorHAnsi"/>
                <w:sz w:val="22"/>
                <w:szCs w:val="22"/>
              </w:rPr>
              <w:t xml:space="preserve"> Numuneler 01’den başlayarak müşteri tarafından mutlaka kodlanmalıdır. Deney raporunda sadece numune kodları belirtilecektir.</w:t>
            </w:r>
          </w:p>
          <w:p w:rsidR="00E116C3" w:rsidRPr="00E116C3" w:rsidRDefault="00EC41AC" w:rsidP="00390C5F">
            <w:pPr>
              <w:numPr>
                <w:ilvl w:val="0"/>
                <w:numId w:val="13"/>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w:t>
            </w:r>
            <w:bookmarkStart w:id="0" w:name="_GoBack"/>
            <w:bookmarkEnd w:id="0"/>
            <w:r w:rsidR="00E116C3" w:rsidRPr="00EE5241">
              <w:rPr>
                <w:rFonts w:asciiTheme="minorHAnsi" w:hAnsiTheme="minorHAnsi" w:cstheme="minorHAnsi"/>
                <w:sz w:val="22"/>
                <w:szCs w:val="22"/>
              </w:rPr>
              <w:t>eney istek formu doldurulmuş olmalıdır ve numune ile birlikte getirilmelidir</w:t>
            </w:r>
            <w:r w:rsidR="00E116C3">
              <w:rPr>
                <w:rFonts w:asciiTheme="minorHAnsi" w:hAnsiTheme="minorHAnsi" w:cstheme="minorHAnsi"/>
                <w:sz w:val="22"/>
                <w:szCs w:val="22"/>
              </w:rPr>
              <w:t>.</w:t>
            </w:r>
          </w:p>
          <w:p w:rsidR="00E116C3"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Tahmini analiz süresi  10- 15 gündür</w:t>
            </w:r>
            <w:r>
              <w:rPr>
                <w:rFonts w:asciiTheme="minorHAnsi" w:hAnsiTheme="minorHAnsi" w:cstheme="minorHAnsi"/>
                <w:sz w:val="22"/>
                <w:szCs w:val="22"/>
              </w:rPr>
              <w:t>.</w:t>
            </w:r>
          </w:p>
          <w:p w:rsidR="003B69FD" w:rsidRPr="00E116C3" w:rsidRDefault="00E116C3" w:rsidP="00390C5F">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 xml:space="preserve">İletişim için </w:t>
            </w:r>
            <w:hyperlink r:id="rId9" w:history="1">
              <w:r w:rsidRPr="00EE5241">
                <w:rPr>
                  <w:rStyle w:val="Hyperlink"/>
                  <w:rFonts w:asciiTheme="minorHAnsi" w:hAnsiTheme="minorHAnsi" w:cstheme="minorHAnsi"/>
                  <w:sz w:val="22"/>
                  <w:szCs w:val="22"/>
                </w:rPr>
                <w:t>mlabksl@metu.edu.tr</w:t>
              </w:r>
            </w:hyperlink>
            <w:r w:rsidRPr="00EE5241">
              <w:rPr>
                <w:rFonts w:asciiTheme="minorHAnsi" w:hAnsiTheme="minorHAnsi" w:cstheme="minorHAnsi"/>
                <w:sz w:val="22"/>
                <w:szCs w:val="22"/>
              </w:rPr>
              <w:t xml:space="preserve"> adresi kullanılabilir</w:t>
            </w:r>
            <w:r>
              <w:rPr>
                <w:rFonts w:asciiTheme="minorHAnsi" w:hAnsiTheme="minorHAnsi" w:cstheme="minorHAnsi"/>
                <w:sz w:val="22"/>
                <w:szCs w:val="22"/>
              </w:rPr>
              <w:t>.</w:t>
            </w:r>
            <w:r w:rsidR="00ED7974" w:rsidRPr="00E116C3">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default" r:id="rId10"/>
      <w:footerReference w:type="default" r:id="rId11"/>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A3" w:rsidRDefault="008A0BA3" w:rsidP="00390603">
      <w:r>
        <w:separator/>
      </w:r>
    </w:p>
  </w:endnote>
  <w:endnote w:type="continuationSeparator" w:id="0">
    <w:p w:rsidR="008A0BA3" w:rsidRDefault="008A0BA3"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771001">
              <w:rPr>
                <w:rFonts w:ascii="Calibri" w:hAnsi="Calibri" w:cs="Calibri"/>
                <w:b w:val="0"/>
                <w:i w:val="0"/>
                <w:sz w:val="18"/>
                <w:szCs w:val="18"/>
                <w14:shadow w14:blurRad="0" w14:dist="0" w14:dir="0" w14:sx="0" w14:sy="0" w14:kx="0" w14:ky="0" w14:algn="none">
                  <w14:srgbClr w14:val="000000"/>
                </w14:shadow>
              </w:rPr>
              <w:t>K</w:t>
            </w:r>
            <w:r w:rsidR="00433C2C">
              <w:rPr>
                <w:rFonts w:ascii="Calibri" w:hAnsi="Calibri" w:cs="Calibri"/>
                <w:b w:val="0"/>
                <w:i w:val="0"/>
                <w:sz w:val="18"/>
                <w:szCs w:val="18"/>
                <w14:shadow w14:blurRad="0" w14:dist="0" w14:dir="0" w14:sx="0" w14:sy="0" w14:kx="0" w14:ky="0" w14:algn="none">
                  <w14:srgbClr w14:val="000000"/>
                </w14:shadow>
              </w:rPr>
              <w:t>S</w:t>
            </w:r>
            <w:r>
              <w:rPr>
                <w:rFonts w:ascii="Calibri" w:hAnsi="Calibri" w:cs="Calibri"/>
                <w:b w:val="0"/>
                <w:i w:val="0"/>
                <w:sz w:val="18"/>
                <w:szCs w:val="18"/>
                <w14:shadow w14:blurRad="0" w14:dist="0" w14:dir="0" w14:sx="0" w14:sy="0" w14:kx="0" w14:ky="0" w14:algn="none">
                  <w14:srgbClr w14:val="000000"/>
                </w14:shadow>
              </w:rPr>
              <w:t>L-</w:t>
            </w:r>
            <w:r w:rsidR="00390C5F">
              <w:rPr>
                <w:rFonts w:ascii="Calibri" w:hAnsi="Calibri" w:cs="Calibri"/>
                <w:b w:val="0"/>
                <w:i w:val="0"/>
                <w:sz w:val="18"/>
                <w:szCs w:val="18"/>
                <w14:shadow w14:blurRad="0" w14:dist="0" w14:dir="0" w14:sx="0" w14:sy="0" w14:kx="0" w14:ky="0" w14:algn="none">
                  <w14:srgbClr w14:val="000000"/>
                </w14:shadow>
              </w:rPr>
              <w:t>07</w:t>
            </w:r>
            <w:r w:rsidRPr="00D51AD6">
              <w:rPr>
                <w:rFonts w:ascii="Calibri" w:hAnsi="Calibri" w:cs="Calibri"/>
                <w:b w:val="0"/>
                <w:i w:val="0"/>
                <w:sz w:val="18"/>
                <w:szCs w:val="18"/>
                <w14:shadow w14:blurRad="0" w14:dist="0" w14:dir="0" w14:sx="0" w14:sy="0" w14:kx="0" w14:ky="0" w14:algn="none">
                  <w14:srgbClr w14:val="000000"/>
                </w14:shadow>
              </w:rPr>
              <w:t xml:space="preserve">     </w:t>
            </w:r>
            <w:r w:rsidR="00EC41AC" w:rsidRPr="00D51AD6">
              <w:rPr>
                <w:rFonts w:ascii="Calibri" w:hAnsi="Calibri" w:cs="Calibri"/>
                <w:b w:val="0"/>
                <w:i w:val="0"/>
                <w:sz w:val="18"/>
                <w:szCs w:val="18"/>
                <w14:shadow w14:blurRad="0" w14:dist="0" w14:dir="0" w14:sx="0" w14:sy="0" w14:kx="0" w14:ky="0" w14:algn="none">
                  <w14:srgbClr w14:val="000000"/>
                </w14:shadow>
              </w:rPr>
              <w:t>Rev</w:t>
            </w:r>
            <w:r w:rsidR="00EC41AC">
              <w:rPr>
                <w:rFonts w:ascii="Calibri" w:hAnsi="Calibri" w:cs="Calibri"/>
                <w:b w:val="0"/>
                <w:i w:val="0"/>
                <w:sz w:val="18"/>
                <w:szCs w:val="18"/>
                <w14:shadow w14:blurRad="0" w14:dist="0" w14:dir="0" w14:sx="0" w14:sy="0" w14:kx="0" w14:ky="0" w14:algn="none">
                  <w14:srgbClr w14:val="000000"/>
                </w14:shadow>
              </w:rPr>
              <w:t>.</w:t>
            </w:r>
            <w:r w:rsidR="00EC41AC" w:rsidRPr="00D51AD6">
              <w:rPr>
                <w:rFonts w:ascii="Calibri" w:hAnsi="Calibri" w:cs="Calibri"/>
                <w:b w:val="0"/>
                <w:i w:val="0"/>
                <w:sz w:val="18"/>
                <w:szCs w:val="18"/>
                <w14:shadow w14:blurRad="0" w14:dist="0" w14:dir="0" w14:sx="0" w14:sy="0" w14:kx="0" w14:ky="0" w14:algn="none">
                  <w14:srgbClr w14:val="000000"/>
                </w14:shadow>
              </w:rPr>
              <w:t>No/Tarih: 0</w:t>
            </w:r>
            <w:r w:rsidR="00EC41AC">
              <w:rPr>
                <w:rFonts w:ascii="Calibri" w:hAnsi="Calibri" w:cs="Calibri"/>
                <w:b w:val="0"/>
                <w:i w:val="0"/>
                <w:sz w:val="18"/>
                <w:szCs w:val="18"/>
                <w14:shadow w14:blurRad="0" w14:dist="0" w14:dir="0" w14:sx="0" w14:sy="0" w14:kx="0" w14:ky="0" w14:algn="none">
                  <w14:srgbClr w14:val="000000"/>
                </w14:shadow>
              </w:rPr>
              <w:t>1/16.03.2015</w:t>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t xml:space="preserve">           </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4F627C">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r w:rsidRPr="00D51AD6">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4F627C">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A3" w:rsidRDefault="008A0BA3" w:rsidP="00390603">
      <w:r>
        <w:separator/>
      </w:r>
    </w:p>
  </w:footnote>
  <w:footnote w:type="continuationSeparator" w:id="0">
    <w:p w:rsidR="008A0BA3" w:rsidRDefault="008A0BA3"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498E4DDE" wp14:editId="734E139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0A502D" w:rsidP="00E036E4">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Kütle Spektroskopi</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sidR="00E036E4">
            <w:rPr>
              <w:rFonts w:ascii="Calibri" w:hAnsi="Calibri" w:cs="Calibri"/>
              <w:i w:val="0"/>
              <w:sz w:val="28"/>
              <w:szCs w:val="28"/>
              <w14:shadow w14:blurRad="0" w14:dist="0" w14:dir="0" w14:sx="0" w14:sy="0" w14:kx="0" w14:ky="0" w14:algn="none">
                <w14:srgbClr w14:val="000000"/>
              </w14:shadow>
            </w:rPr>
            <w:t>Nano LC-Çip</w:t>
          </w:r>
          <w:r w:rsidR="00C13F9B">
            <w:rPr>
              <w:rFonts w:ascii="Calibri" w:hAnsi="Calibri" w:cs="Calibri"/>
              <w:i w:val="0"/>
              <w:sz w:val="28"/>
              <w:szCs w:val="28"/>
              <w14:shadow w14:blurRad="0" w14:dist="0" w14:dir="0" w14:sx="0" w14:sy="0" w14:kx="0" w14:ky="0" w14:algn="none">
                <w14:srgbClr w14:val="000000"/>
              </w14:shadow>
            </w:rPr>
            <w:t>MS</w:t>
          </w:r>
          <w:r>
            <w:rPr>
              <w:rFonts w:ascii="Calibri" w:hAnsi="Calibri" w:cs="Calibri"/>
              <w:i w:val="0"/>
              <w:sz w:val="28"/>
              <w:szCs w:val="28"/>
              <w14:shadow w14:blurRad="0" w14:dist="0" w14:dir="0" w14:sx="0" w14:sy="0" w14:kx="0" w14:ky="0" w14:algn="none">
                <w14:srgbClr w14:val="000000"/>
              </w14:shadow>
            </w:rPr>
            <w:t xml:space="preserve"> Cihazı</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C64E3F"/>
    <w:multiLevelType w:val="hybridMultilevel"/>
    <w:tmpl w:val="F3102E92"/>
    <w:lvl w:ilvl="0" w:tplc="20FCE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A24061"/>
    <w:multiLevelType w:val="hybridMultilevel"/>
    <w:tmpl w:val="14B82D8E"/>
    <w:lvl w:ilvl="0" w:tplc="EFC27B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0376B4"/>
    <w:multiLevelType w:val="hybridMultilevel"/>
    <w:tmpl w:val="A7947C00"/>
    <w:lvl w:ilvl="0" w:tplc="A53458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2"/>
  </w:num>
  <w:num w:numId="6">
    <w:abstractNumId w:val="6"/>
  </w:num>
  <w:num w:numId="7">
    <w:abstractNumId w:val="11"/>
  </w:num>
  <w:num w:numId="8">
    <w:abstractNumId w:val="8"/>
  </w:num>
  <w:num w:numId="9">
    <w:abstractNumId w:val="10"/>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71103"/>
    <w:rsid w:val="0007281F"/>
    <w:rsid w:val="00076576"/>
    <w:rsid w:val="00081077"/>
    <w:rsid w:val="000A4F94"/>
    <w:rsid w:val="000A502D"/>
    <w:rsid w:val="000B2E23"/>
    <w:rsid w:val="000C4532"/>
    <w:rsid w:val="000D0018"/>
    <w:rsid w:val="0010348C"/>
    <w:rsid w:val="00141AF4"/>
    <w:rsid w:val="0014514E"/>
    <w:rsid w:val="00160FB0"/>
    <w:rsid w:val="0018317E"/>
    <w:rsid w:val="00184B42"/>
    <w:rsid w:val="001B1F01"/>
    <w:rsid w:val="001B66F7"/>
    <w:rsid w:val="001C4FEA"/>
    <w:rsid w:val="001D0B1E"/>
    <w:rsid w:val="001E759C"/>
    <w:rsid w:val="001F4721"/>
    <w:rsid w:val="001F5D53"/>
    <w:rsid w:val="0020082E"/>
    <w:rsid w:val="00202A25"/>
    <w:rsid w:val="00214B95"/>
    <w:rsid w:val="002600DD"/>
    <w:rsid w:val="00266430"/>
    <w:rsid w:val="00283BEC"/>
    <w:rsid w:val="002A14D3"/>
    <w:rsid w:val="002B01B3"/>
    <w:rsid w:val="002B5B4A"/>
    <w:rsid w:val="003149A4"/>
    <w:rsid w:val="003250A4"/>
    <w:rsid w:val="0033159E"/>
    <w:rsid w:val="003431C0"/>
    <w:rsid w:val="00365F18"/>
    <w:rsid w:val="00390603"/>
    <w:rsid w:val="00390C5F"/>
    <w:rsid w:val="003A485A"/>
    <w:rsid w:val="003B17A2"/>
    <w:rsid w:val="003B69FD"/>
    <w:rsid w:val="00422DD8"/>
    <w:rsid w:val="00433C2C"/>
    <w:rsid w:val="00442897"/>
    <w:rsid w:val="004A6F34"/>
    <w:rsid w:val="004B0562"/>
    <w:rsid w:val="004B23EE"/>
    <w:rsid w:val="004F627C"/>
    <w:rsid w:val="00533339"/>
    <w:rsid w:val="005523E4"/>
    <w:rsid w:val="005808C1"/>
    <w:rsid w:val="00584C1B"/>
    <w:rsid w:val="00591276"/>
    <w:rsid w:val="005C0DA5"/>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623A1"/>
    <w:rsid w:val="0087459B"/>
    <w:rsid w:val="0087593B"/>
    <w:rsid w:val="0088125E"/>
    <w:rsid w:val="00893299"/>
    <w:rsid w:val="008A0BA3"/>
    <w:rsid w:val="008A5957"/>
    <w:rsid w:val="008A7A08"/>
    <w:rsid w:val="008D62B4"/>
    <w:rsid w:val="008E5F2F"/>
    <w:rsid w:val="00916ECC"/>
    <w:rsid w:val="00931067"/>
    <w:rsid w:val="009351FB"/>
    <w:rsid w:val="00942533"/>
    <w:rsid w:val="009458F4"/>
    <w:rsid w:val="00961243"/>
    <w:rsid w:val="009A7057"/>
    <w:rsid w:val="009E4DFC"/>
    <w:rsid w:val="00A023AA"/>
    <w:rsid w:val="00A04E39"/>
    <w:rsid w:val="00A2063E"/>
    <w:rsid w:val="00A21C87"/>
    <w:rsid w:val="00A27CAF"/>
    <w:rsid w:val="00A72A19"/>
    <w:rsid w:val="00AC787C"/>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13F9B"/>
    <w:rsid w:val="00C242A2"/>
    <w:rsid w:val="00C45033"/>
    <w:rsid w:val="00C45404"/>
    <w:rsid w:val="00C65842"/>
    <w:rsid w:val="00C75F02"/>
    <w:rsid w:val="00CA7718"/>
    <w:rsid w:val="00CB548E"/>
    <w:rsid w:val="00D02A06"/>
    <w:rsid w:val="00D166F8"/>
    <w:rsid w:val="00D27DC6"/>
    <w:rsid w:val="00D4044A"/>
    <w:rsid w:val="00D51AD6"/>
    <w:rsid w:val="00D6707F"/>
    <w:rsid w:val="00D8781F"/>
    <w:rsid w:val="00D918CA"/>
    <w:rsid w:val="00DA21E8"/>
    <w:rsid w:val="00DC3D16"/>
    <w:rsid w:val="00DE21D9"/>
    <w:rsid w:val="00DF0B96"/>
    <w:rsid w:val="00E036E4"/>
    <w:rsid w:val="00E116C3"/>
    <w:rsid w:val="00E4727D"/>
    <w:rsid w:val="00E76175"/>
    <w:rsid w:val="00E90EEA"/>
    <w:rsid w:val="00EA6EBF"/>
    <w:rsid w:val="00EC0E11"/>
    <w:rsid w:val="00EC199E"/>
    <w:rsid w:val="00EC41AC"/>
    <w:rsid w:val="00ED558C"/>
    <w:rsid w:val="00ED7974"/>
    <w:rsid w:val="00EF6AB5"/>
    <w:rsid w:val="00F21F3A"/>
    <w:rsid w:val="00F42AA0"/>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ks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6EDC-CE73-421E-85FB-D3CFCAA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2847</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4</cp:revision>
  <cp:lastPrinted>2015-03-12T09:04:00Z</cp:lastPrinted>
  <dcterms:created xsi:type="dcterms:W3CDTF">2014-04-09T07:32:00Z</dcterms:created>
  <dcterms:modified xsi:type="dcterms:W3CDTF">2015-03-12T09:06:00Z</dcterms:modified>
</cp:coreProperties>
</file>