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8125E" w:rsidRDefault="0088125E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  <w:bookmarkStart w:id="0" w:name="_GoBack"/>
      <w:bookmarkEnd w:id="0"/>
    </w:p>
    <w:tbl>
      <w:tblPr>
        <w:tblStyle w:val="TableGrid"/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076576" w:rsidTr="00241056">
        <w:trPr>
          <w:trHeight w:val="7437"/>
        </w:trPr>
        <w:tc>
          <w:tcPr>
            <w:tcW w:w="10206" w:type="dxa"/>
          </w:tcPr>
          <w:p w:rsidR="00A21C87" w:rsidRDefault="00A21C87" w:rsidP="00A21C87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3B69FD" w:rsidRPr="00A172D8" w:rsidRDefault="008E5918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A172D8">
              <w:rPr>
                <w:rFonts w:ascii="Calibri" w:hAnsi="Calibri" w:cs="Calibri"/>
                <w:b/>
                <w:sz w:val="22"/>
                <w:szCs w:val="22"/>
              </w:rPr>
              <w:t xml:space="preserve">Hücre Zarı Parçalayıcı </w:t>
            </w:r>
            <w:r w:rsidR="009859E2" w:rsidRPr="00A172D8">
              <w:rPr>
                <w:rFonts w:ascii="Calibri" w:hAnsi="Calibri" w:cs="Calibri"/>
                <w:b/>
                <w:sz w:val="22"/>
                <w:szCs w:val="22"/>
              </w:rPr>
              <w:t xml:space="preserve">02 </w:t>
            </w:r>
            <w:r w:rsidR="00A21C87" w:rsidRPr="00A172D8">
              <w:rPr>
                <w:rFonts w:ascii="Calibri" w:hAnsi="Calibri" w:cs="Calibri"/>
                <w:b/>
                <w:sz w:val="22"/>
                <w:szCs w:val="22"/>
              </w:rPr>
              <w:t>Numune Kabul Kriterleri</w:t>
            </w:r>
          </w:p>
          <w:p w:rsidR="00A21C87" w:rsidRPr="008E5918" w:rsidRDefault="00A21C87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Cs w:val="22"/>
              </w:rPr>
            </w:pPr>
          </w:p>
          <w:p w:rsidR="003B69FD" w:rsidRPr="00732A38" w:rsidRDefault="005F4B76" w:rsidP="003D2CDF">
            <w:pPr>
              <w:spacing w:line="276" w:lineRule="auto"/>
              <w:ind w:left="425" w:hanging="425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A.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ab/>
              <w:t xml:space="preserve">Numunenin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Getiriliş Şekli ve Süresi</w:t>
            </w:r>
          </w:p>
          <w:p w:rsidR="003B69FD" w:rsidRPr="00732A38" w:rsidRDefault="003B69FD" w:rsidP="003D2CDF">
            <w:pPr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  <w:p w:rsidR="0020517E" w:rsidRPr="00241056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</w:t>
            </w:r>
            <w:r w:rsidR="003C5E3D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erin MERLAB Moleküler Biyoloji v</w:t>
            </w: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 Biyoteknoloji Ar-Ge Merkezi’ne getirilmesine kadar geçen sürede muhafazasının sorumluluğu, müşteriye aittir.</w:t>
            </w:r>
          </w:p>
          <w:p w:rsidR="0020517E" w:rsidRPr="00241056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Soğuk zincir gerektiren numuneler, soğuk zincir bozulmadan laboratuvara getirilmelidir.  </w:t>
            </w:r>
          </w:p>
          <w:p w:rsidR="0020517E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Numunelerin özelliği bozulmadan, gerekiyorsa aynı gün içinde laboratuvara ulaştırılmalıdır.</w:t>
            </w:r>
          </w:p>
          <w:p w:rsidR="00677119" w:rsidRDefault="00677119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Patojen numune kabul edilmemektedir.</w:t>
            </w:r>
          </w:p>
          <w:p w:rsidR="003B69FD" w:rsidRPr="00732A38" w:rsidRDefault="003B69FD" w:rsidP="00BC7D73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  <w:p w:rsidR="003B69FD" w:rsidRPr="00732A38" w:rsidRDefault="00FC5EDA" w:rsidP="003D2CDF">
            <w:pPr>
              <w:tabs>
                <w:tab w:val="left" w:pos="552"/>
                <w:tab w:val="left" w:pos="1152"/>
                <w:tab w:val="left" w:pos="5760"/>
              </w:tabs>
              <w:spacing w:line="276" w:lineRule="auto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B.     </w:t>
            </w:r>
            <w:r w:rsidR="003B69FD" w:rsidRPr="00732A38">
              <w:rPr>
                <w:rFonts w:ascii="Calibri" w:hAnsi="Calibri" w:cs="Calibri"/>
                <w:b/>
                <w:sz w:val="22"/>
                <w:szCs w:val="22"/>
              </w:rPr>
              <w:t>Ambalaj Şekli ve Numune Miktarı</w:t>
            </w:r>
            <w:r w:rsidR="00C8084D">
              <w:rPr>
                <w:rFonts w:ascii="Calibri" w:hAnsi="Calibri" w:cs="Calibri"/>
                <w:b/>
                <w:sz w:val="22"/>
                <w:szCs w:val="22"/>
              </w:rPr>
              <w:tab/>
            </w:r>
          </w:p>
          <w:p w:rsidR="00831CF2" w:rsidRPr="00831CF2" w:rsidRDefault="00831CF2" w:rsidP="003D2CDF">
            <w:pPr>
              <w:widowControl/>
              <w:suppressAutoHyphens w:val="0"/>
              <w:spacing w:line="276" w:lineRule="auto"/>
              <w:jc w:val="both"/>
              <w:rPr>
                <w:rFonts w:ascii="Calibri" w:eastAsia="MS Mincho" w:hAnsi="Calibri" w:cs="Calibri"/>
                <w:b/>
                <w:sz w:val="22"/>
                <w:szCs w:val="22"/>
                <w:lang w:eastAsia="ja-JP"/>
              </w:rPr>
            </w:pPr>
          </w:p>
          <w:p w:rsidR="0020517E" w:rsidRPr="00B756D4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Orijinal numuneyi temsil eden numune/numuneler hacimlerine ve özelliklerine uygun olacak şekilde tercihen polipropilen tüplerde veya renk hassasiyetine göre amber ya da cam şişelerde ağzı kapalı olarak teslim edilmelidir. </w:t>
            </w:r>
          </w:p>
          <w:p w:rsidR="0020517E" w:rsidRPr="00B756D4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kapları kontamine olmamış bir şekilde ve kontaminasyona yol açmayacak şekilde olmalıdır.</w:t>
            </w:r>
          </w:p>
          <w:p w:rsidR="0020517E" w:rsidRPr="00B756D4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Daha önce başka amaçlarda kullanılmış ve yıpranmış ambalajlarda getirilen numuneler kabul edilmez.</w:t>
            </w:r>
          </w:p>
          <w:p w:rsidR="0020517E" w:rsidRPr="00B756D4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Çatlak, kırık ya</w:t>
            </w:r>
            <w:r w:rsidR="005F4B76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da temiz bir görünüme sahip olmayan ambalajlar numunenin özelliklerini bozmuş olabileceğinden kabul edilmeyecektir. </w:t>
            </w:r>
          </w:p>
          <w:p w:rsidR="005F4B76" w:rsidRPr="00B756D4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Numunenin işlem görüp görmediği belirtilmelidir (filtrelenmiş, seyreltilmiş vb</w:t>
            </w:r>
            <w:r w:rsidR="007C3ADC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.</w:t>
            </w: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).</w:t>
            </w:r>
            <w:r w:rsidR="005F4B76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</w:p>
          <w:p w:rsidR="0020517E" w:rsidRPr="00B756D4" w:rsidRDefault="005F4B76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Numuneler devam edecek uygulamaya bağlı olarak </w:t>
            </w:r>
            <w:r w:rsidR="009601AB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3</w:t>
            </w: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ml, 5 ml, 7 ml ve 20 </w:t>
            </w:r>
            <w:r w:rsidR="009601AB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ml hacimle</w:t>
            </w:r>
            <w:r w:rsidR="0020517E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r</w:t>
            </w:r>
            <w:r w:rsidR="009601AB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inde olmalıdır</w:t>
            </w:r>
            <w:r w:rsidR="0020517E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.</w:t>
            </w:r>
          </w:p>
          <w:p w:rsidR="00F67624" w:rsidRPr="00B756D4" w:rsidRDefault="00F1596C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Sallama frekans</w:t>
            </w:r>
            <w:r w:rsidR="000E17BB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ları</w:t>
            </w:r>
            <w:r w:rsidR="00A83C60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maksimumum</w:t>
            </w: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8D4218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3000 </w:t>
            </w:r>
            <w:r w:rsidR="008D4218" w:rsidRPr="00B756D4">
              <w:rPr>
                <w:rFonts w:ascii="Calibri" w:eastAsia="MS Mincho" w:hAnsi="Calibri" w:cs="Calibri"/>
                <w:sz w:val="22"/>
                <w:szCs w:val="22"/>
                <w:vertAlign w:val="superscript"/>
                <w:lang w:eastAsia="ja-JP"/>
              </w:rPr>
              <w:t>1</w:t>
            </w:r>
            <w:r w:rsidR="008D4218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/</w:t>
            </w:r>
            <w:r w:rsidR="00F94684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dk.’ ya</w:t>
            </w:r>
            <w:r w:rsidR="007C3ADC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kadar</w:t>
            </w: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D35814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</w:t>
            </w:r>
            <w:r w:rsidR="005564A3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umuneler kabul edilebilir.</w:t>
            </w:r>
          </w:p>
          <w:p w:rsidR="0020517E" w:rsidRPr="00B756D4" w:rsidRDefault="0020517E" w:rsidP="00CF4594">
            <w:pPr>
              <w:pStyle w:val="ListParagraph"/>
              <w:numPr>
                <w:ilvl w:val="0"/>
                <w:numId w:val="7"/>
              </w:numPr>
              <w:spacing w:line="276" w:lineRule="auto"/>
              <w:ind w:left="459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Numune ambalajları numuneyi açıklayacak bilgileri içeren etikete sahip olmalıdır.</w:t>
            </w:r>
            <w:r w:rsidR="003D2CDF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</w:t>
            </w:r>
            <w:r w:rsidR="003D2CDF" w:rsidRPr="00B756D4">
              <w:rPr>
                <w:rFonts w:asciiTheme="minorHAnsi" w:hAnsiTheme="minorHAnsi" w:cstheme="minorHAnsi"/>
                <w:sz w:val="22"/>
                <w:szCs w:val="22"/>
              </w:rPr>
              <w:t>Numuneler 01’den başlayarak müşteri tarafından mutlaka kodlanmalıdır. Deney raporunda sadece numune kodları belirtilecektir.</w:t>
            </w:r>
          </w:p>
          <w:p w:rsidR="0020517E" w:rsidRPr="00B756D4" w:rsidRDefault="004A5378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D</w:t>
            </w:r>
            <w:r w:rsidR="0020517E" w:rsidRPr="00B756D4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>eney istek formu doldurulmuş olmalıdır ve numune ile birlikte getirilmelidir.</w:t>
            </w:r>
          </w:p>
          <w:p w:rsidR="003B69FD" w:rsidRPr="00241056" w:rsidRDefault="0020517E" w:rsidP="00CF4594">
            <w:pPr>
              <w:pStyle w:val="ListParagraph"/>
              <w:widowControl/>
              <w:numPr>
                <w:ilvl w:val="0"/>
                <w:numId w:val="7"/>
              </w:numPr>
              <w:suppressAutoHyphens w:val="0"/>
              <w:spacing w:line="276" w:lineRule="auto"/>
              <w:ind w:left="459"/>
              <w:jc w:val="both"/>
              <w:rPr>
                <w:rFonts w:ascii="Calibri" w:eastAsia="MS Mincho" w:hAnsi="Calibri" w:cs="Calibri"/>
                <w:sz w:val="22"/>
                <w:szCs w:val="22"/>
                <w:lang w:eastAsia="ja-JP"/>
              </w:rPr>
            </w:pPr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İletişim için </w:t>
            </w:r>
            <w:hyperlink r:id="rId9" w:history="1">
              <w:r w:rsidRPr="00B756D4">
                <w:rPr>
                  <w:rFonts w:ascii="Calibri" w:eastAsia="MS Mincho" w:hAnsi="Calibri" w:cs="Calibri"/>
                  <w:sz w:val="22"/>
                  <w:szCs w:val="22"/>
                  <w:lang w:eastAsia="ja-JP"/>
                </w:rPr>
                <w:t>mlabgkl@metu.edu.tr</w:t>
              </w:r>
            </w:hyperlink>
            <w:r w:rsidRPr="00241056">
              <w:rPr>
                <w:rFonts w:ascii="Calibri" w:eastAsia="MS Mincho" w:hAnsi="Calibri" w:cs="Calibri"/>
                <w:sz w:val="22"/>
                <w:szCs w:val="22"/>
                <w:lang w:eastAsia="ja-JP"/>
              </w:rPr>
              <w:t xml:space="preserve"> adresi kullanılabilir. </w:t>
            </w:r>
          </w:p>
        </w:tc>
      </w:tr>
    </w:tbl>
    <w:p w:rsidR="00076576" w:rsidRPr="00796535" w:rsidRDefault="00076576" w:rsidP="00076576">
      <w:pPr>
        <w:pStyle w:val="OnemliNot"/>
        <w:spacing w:before="0" w:line="276" w:lineRule="auto"/>
        <w:jc w:val="both"/>
        <w:rPr>
          <w:rFonts w:ascii="Calibri" w:hAnsi="Calibri" w:cs="Calibri"/>
          <w:b w:val="0"/>
          <w:i w:val="0"/>
          <w:sz w:val="10"/>
          <w:szCs w:val="10"/>
        </w:rPr>
      </w:pPr>
    </w:p>
    <w:p w:rsidR="0085733C" w:rsidRDefault="0085733C" w:rsidP="005523E4">
      <w:pPr>
        <w:spacing w:line="276" w:lineRule="auto"/>
        <w:jc w:val="both"/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P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85733C" w:rsidRDefault="0085733C" w:rsidP="0085733C">
      <w:pPr>
        <w:rPr>
          <w:rFonts w:ascii="Calibri" w:eastAsia="Calibri" w:hAnsi="Calibri" w:cs="Calibri"/>
          <w:sz w:val="22"/>
          <w:szCs w:val="22"/>
          <w:lang w:eastAsia="en-US"/>
        </w:rPr>
      </w:pPr>
    </w:p>
    <w:p w:rsidR="00076576" w:rsidRPr="0085733C" w:rsidRDefault="0085733C" w:rsidP="0085733C">
      <w:pPr>
        <w:tabs>
          <w:tab w:val="left" w:pos="4080"/>
        </w:tabs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ab/>
      </w:r>
    </w:p>
    <w:sectPr w:rsidR="00076576" w:rsidRPr="0085733C" w:rsidSect="001451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5" w:h="16837" w:code="9"/>
      <w:pgMar w:top="567" w:right="567" w:bottom="567" w:left="1134" w:header="567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1EC9" w:rsidRDefault="00A61EC9" w:rsidP="00390603">
      <w:r>
        <w:separator/>
      </w:r>
    </w:p>
  </w:endnote>
  <w:endnote w:type="continuationSeparator" w:id="0">
    <w:p w:rsidR="00A61EC9" w:rsidRDefault="00A61EC9" w:rsidP="00390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itstream Vera Sans">
    <w:altName w:val="Times New Roman"/>
    <w:charset w:val="00"/>
    <w:family w:val="auto"/>
    <w:pitch w:val="variable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DejaVu Sans">
    <w:panose1 w:val="020B0603030804020204"/>
    <w:charset w:val="A2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8" w:rsidRDefault="00F163A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Calibri" w:hAnsi="Calibri" w:cs="Calibri"/>
        <w:b w:val="0"/>
        <w:i w:val="0"/>
        <w:sz w:val="18"/>
        <w:szCs w:val="18"/>
      </w:rPr>
      <w:id w:val="663205023"/>
      <w:docPartObj>
        <w:docPartGallery w:val="Page Numbers (Bottom of Page)"/>
        <w:docPartUnique/>
      </w:docPartObj>
    </w:sdtPr>
    <w:sdtEndPr/>
    <w:sdtContent>
      <w:sdt>
        <w:sdtPr>
          <w:rPr>
            <w:rFonts w:ascii="Calibri" w:hAnsi="Calibri" w:cs="Calibri"/>
            <w:b w:val="0"/>
            <w:i w:val="0"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3B69FD" w:rsidRPr="0014514E" w:rsidRDefault="00111990" w:rsidP="0014514E">
            <w:pPr>
              <w:pStyle w:val="OnemliNot"/>
              <w:spacing w:before="0"/>
              <w:rPr>
                <w:rFonts w:ascii="Calibri" w:hAnsi="Calibri" w:cs="Calibri"/>
                <w:b w:val="0"/>
                <w:i w:val="0"/>
                <w:sz w:val="18"/>
                <w:szCs w:val="18"/>
              </w:rPr>
            </w:pPr>
            <w:r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FRM-MBB-GKL-</w:t>
            </w:r>
            <w:r w:rsidR="00F163A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08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 </w:t>
            </w:r>
            <w:r w:rsidR="0063721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Rev</w:t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.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No/Tarih: 0</w:t>
            </w:r>
            <w:r w:rsidR="004A537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1/16.03.2015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3B69FD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4A537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4A537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</w:r>
            <w:r w:rsidR="004A5378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ab/>
              <w:t xml:space="preserve">                                                                                 </w:t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 xml:space="preserve"> 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PAGE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681012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t>/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begin"/>
            </w:r>
            <w:r w:rsidR="003B69FD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instrText xml:space="preserve"> NUMPAGES  </w:instrTex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separate"/>
            </w:r>
            <w:r w:rsidR="00681012">
              <w:rPr>
                <w:rFonts w:ascii="Calibri" w:hAnsi="Calibri" w:cs="Calibri"/>
                <w:b w:val="0"/>
                <w:i w:val="0"/>
                <w:noProof/>
                <w:sz w:val="18"/>
                <w:szCs w:val="18"/>
              </w:rPr>
              <w:t>1</w:t>
            </w:r>
            <w:r w:rsidR="008020F9" w:rsidRPr="00D51AD6">
              <w:rPr>
                <w:rFonts w:ascii="Calibri" w:hAnsi="Calibri" w:cs="Calibri"/>
                <w:b w:val="0"/>
                <w:i w:val="0"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8" w:rsidRDefault="00F163A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1EC9" w:rsidRDefault="00A61EC9" w:rsidP="00390603">
      <w:r>
        <w:separator/>
      </w:r>
    </w:p>
  </w:footnote>
  <w:footnote w:type="continuationSeparator" w:id="0">
    <w:p w:rsidR="00A61EC9" w:rsidRDefault="00A61EC9" w:rsidP="00390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8" w:rsidRDefault="00F163A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8505"/>
    </w:tblGrid>
    <w:tr w:rsidR="003B69FD" w:rsidRPr="006164B5" w:rsidTr="00BB40F5">
      <w:trPr>
        <w:trHeight w:hRule="exact" w:val="1563"/>
      </w:trPr>
      <w:tc>
        <w:tcPr>
          <w:tcW w:w="1701" w:type="dxa"/>
          <w:tcBorders>
            <w:top w:val="single" w:sz="12" w:space="0" w:color="auto"/>
            <w:left w:val="single" w:sz="12" w:space="0" w:color="auto"/>
            <w:bottom w:val="single" w:sz="6" w:space="0" w:color="auto"/>
            <w:right w:val="nil"/>
          </w:tcBorders>
        </w:tcPr>
        <w:p w:rsidR="003B69FD" w:rsidRPr="006164B5" w:rsidRDefault="003B69FD" w:rsidP="00030E9A">
          <w:pPr>
            <w:pStyle w:val="MerkeziLab"/>
            <w:jc w:val="left"/>
            <w:rPr>
              <w:rFonts w:ascii="Calibri" w:hAnsi="Calibri" w:cs="Calibri"/>
              <w:b w:val="0"/>
              <w:sz w:val="16"/>
              <w:szCs w:val="16"/>
            </w:rPr>
          </w:pPr>
          <w:r w:rsidRPr="006164B5">
            <w:rPr>
              <w:rFonts w:ascii="Calibri" w:hAnsi="Calibri" w:cs="Calibri"/>
              <w:noProof/>
            </w:rPr>
            <w:drawing>
              <wp:anchor distT="0" distB="0" distL="114300" distR="114300" simplePos="0" relativeHeight="251659264" behindDoc="1" locked="0" layoutInCell="1" allowOverlap="1" wp14:anchorId="6E1B05E6" wp14:editId="1DBE2970">
                <wp:simplePos x="0" y="0"/>
                <wp:positionH relativeFrom="column">
                  <wp:posOffset>-36195</wp:posOffset>
                </wp:positionH>
                <wp:positionV relativeFrom="paragraph">
                  <wp:posOffset>6350</wp:posOffset>
                </wp:positionV>
                <wp:extent cx="1031240" cy="953770"/>
                <wp:effectExtent l="0" t="0" r="0" b="0"/>
                <wp:wrapSquare wrapText="bothSides"/>
                <wp:docPr id="4" name="Picture 0" descr="Description: MERLAB logo-son-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0" descr="Description: MERLAB logo-son-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1240" cy="9537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8505" w:type="dxa"/>
          <w:tcBorders>
            <w:top w:val="single" w:sz="12" w:space="0" w:color="auto"/>
            <w:left w:val="nil"/>
            <w:bottom w:val="single" w:sz="6" w:space="0" w:color="auto"/>
            <w:right w:val="single" w:sz="12" w:space="0" w:color="auto"/>
          </w:tcBorders>
        </w:tcPr>
        <w:p w:rsidR="003B69FD" w:rsidRPr="006164B5" w:rsidRDefault="003B69FD" w:rsidP="00F21F3A">
          <w:pPr>
            <w:pStyle w:val="MerkeziLab"/>
            <w:spacing w:before="120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>ORTA DOĞU TEKNİK ÜNİVERSİTESİ</w:t>
          </w:r>
        </w:p>
        <w:p w:rsidR="003B69FD" w:rsidRDefault="003B69FD" w:rsidP="00F21F3A">
          <w:pPr>
            <w:pStyle w:val="MerkeziLab"/>
            <w:ind w:left="-1667"/>
            <w:rPr>
              <w:rFonts w:ascii="Calibri" w:hAnsi="Calibri" w:cs="Calibri"/>
              <w:sz w:val="28"/>
              <w:szCs w:val="28"/>
            </w:rPr>
          </w:pPr>
          <w:r w:rsidRPr="006164B5">
            <w:rPr>
              <w:rFonts w:ascii="Calibri" w:hAnsi="Calibri" w:cs="Calibri"/>
              <w:sz w:val="28"/>
              <w:szCs w:val="28"/>
            </w:rPr>
            <w:t xml:space="preserve">MERKEZ LABORATUVARI </w:t>
          </w:r>
        </w:p>
        <w:p w:rsidR="003B69FD" w:rsidRPr="00813C9B" w:rsidRDefault="003B69FD" w:rsidP="00813C9B">
          <w:pPr>
            <w:pStyle w:val="Telefon"/>
            <w:spacing w:after="0"/>
            <w:ind w:left="-1667"/>
            <w:rPr>
              <w:rFonts w:ascii="Calibri" w:hAnsi="Calibri" w:cs="Calibri"/>
              <w:b/>
              <w:sz w:val="24"/>
            </w:rPr>
          </w:pPr>
          <w:r w:rsidRPr="00813C9B">
            <w:rPr>
              <w:rFonts w:ascii="Calibri" w:hAnsi="Calibri" w:cs="Calibri"/>
              <w:b/>
              <w:sz w:val="24"/>
            </w:rPr>
            <w:t xml:space="preserve">MOLEKÜLER BİYOLOJİ VE BİYOTEKNOLOJİ AR-GE MERKEZİ </w:t>
          </w:r>
        </w:p>
        <w:p w:rsidR="003B69FD" w:rsidRPr="00BB40F5" w:rsidRDefault="003B69FD" w:rsidP="00F21F3A">
          <w:pPr>
            <w:pStyle w:val="Telefon"/>
            <w:spacing w:after="0"/>
            <w:ind w:left="-1667"/>
            <w:rPr>
              <w:rFonts w:ascii="Calibri" w:hAnsi="Calibri" w:cs="Calibri"/>
              <w:sz w:val="16"/>
              <w:szCs w:val="16"/>
            </w:rPr>
          </w:pPr>
          <w:r w:rsidRPr="00BB40F5">
            <w:rPr>
              <w:rFonts w:ascii="Calibri" w:hAnsi="Calibri" w:cs="Calibri"/>
              <w:sz w:val="16"/>
              <w:szCs w:val="16"/>
            </w:rPr>
            <w:t xml:space="preserve">Üniversiteler Mah. Dumlupınar Blv. No:1, 06800 Çankaya Ankara/TÜRKİYE </w:t>
          </w:r>
        </w:p>
        <w:p w:rsidR="003B69FD" w:rsidRPr="006164B5" w:rsidRDefault="003B69FD" w:rsidP="00E4727D">
          <w:pPr>
            <w:pStyle w:val="Telefon"/>
            <w:spacing w:after="0"/>
            <w:ind w:left="-249"/>
            <w:rPr>
              <w:rFonts w:ascii="Calibri" w:hAnsi="Calibri" w:cs="Calibri"/>
            </w:rPr>
          </w:pPr>
          <w:r w:rsidRPr="006164B5">
            <w:rPr>
              <w:rFonts w:ascii="Calibri" w:hAnsi="Calibri" w:cs="Calibri"/>
              <w:sz w:val="16"/>
              <w:szCs w:val="16"/>
            </w:rPr>
            <w:t>Tel: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48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 Fa</w:t>
          </w:r>
          <w:r>
            <w:rPr>
              <w:rFonts w:ascii="Calibri" w:hAnsi="Calibri" w:cs="Calibri"/>
              <w:sz w:val="16"/>
              <w:szCs w:val="16"/>
            </w:rPr>
            <w:t>ks</w:t>
          </w:r>
          <w:r w:rsidRPr="006164B5">
            <w:rPr>
              <w:rFonts w:ascii="Calibri" w:hAnsi="Calibri" w:cs="Calibri"/>
              <w:sz w:val="16"/>
              <w:szCs w:val="16"/>
            </w:rPr>
            <w:t>: +90 312 210 64</w:t>
          </w:r>
          <w:r>
            <w:rPr>
              <w:rFonts w:ascii="Calibri" w:hAnsi="Calibri" w:cs="Calibri"/>
              <w:sz w:val="16"/>
              <w:szCs w:val="16"/>
            </w:rPr>
            <w:t xml:space="preserve"> 77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  e-posta: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>merlab</w:t>
          </w:r>
          <w:r>
            <w:rPr>
              <w:rFonts w:ascii="Calibri" w:hAnsi="Calibri" w:cs="Calibri"/>
              <w:sz w:val="16"/>
              <w:szCs w:val="16"/>
            </w:rPr>
            <w:t>bt</w:t>
          </w:r>
          <w:r w:rsidRPr="006164B5">
            <w:rPr>
              <w:rFonts w:ascii="Calibri" w:hAnsi="Calibri" w:cs="Calibri"/>
              <w:sz w:val="16"/>
              <w:szCs w:val="16"/>
            </w:rPr>
            <w:t>@metu.edu.tr</w:t>
          </w:r>
          <w:r>
            <w:rPr>
              <w:rFonts w:ascii="Calibri" w:hAnsi="Calibri" w:cs="Calibri"/>
              <w:sz w:val="16"/>
              <w:szCs w:val="16"/>
            </w:rPr>
            <w:t xml:space="preserve"> </w:t>
          </w:r>
          <w:r w:rsidRPr="006164B5">
            <w:rPr>
              <w:rFonts w:ascii="Calibri" w:hAnsi="Calibri" w:cs="Calibri"/>
              <w:sz w:val="16"/>
              <w:szCs w:val="16"/>
            </w:rPr>
            <w:t xml:space="preserve"> http://www.merlab.odtu.edu.tr</w:t>
          </w:r>
        </w:p>
      </w:tc>
    </w:tr>
    <w:tr w:rsidR="003B69FD" w:rsidRPr="00241056" w:rsidTr="00BA3401">
      <w:trPr>
        <w:trHeight w:val="265"/>
      </w:trPr>
      <w:tc>
        <w:tcPr>
          <w:tcW w:w="10206" w:type="dxa"/>
          <w:gridSpan w:val="2"/>
          <w:tcBorders>
            <w:top w:val="single" w:sz="6" w:space="0" w:color="auto"/>
            <w:left w:val="single" w:sz="12" w:space="0" w:color="auto"/>
            <w:bottom w:val="single" w:sz="12" w:space="0" w:color="auto"/>
            <w:right w:val="single" w:sz="12" w:space="0" w:color="auto"/>
          </w:tcBorders>
        </w:tcPr>
        <w:p w:rsidR="003B69FD" w:rsidRPr="00241056" w:rsidRDefault="00B13B55" w:rsidP="008E5918">
          <w:pPr>
            <w:pStyle w:val="Baslik"/>
            <w:snapToGrid w:val="0"/>
            <w:spacing w:before="0" w:after="0"/>
            <w:rPr>
              <w:rFonts w:ascii="Calibri" w:hAnsi="Calibri" w:cs="Calibri"/>
              <w:i w:val="0"/>
              <w:sz w:val="28"/>
              <w:szCs w:val="28"/>
            </w:rPr>
          </w:pPr>
          <w:r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Genel Kullanım</w:t>
          </w:r>
          <w:r w:rsidR="00B31829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Ve Örnek Hazırlama 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Laboratuvarı </w:t>
          </w:r>
          <w:r w:rsidR="008E5918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>Hücre Zarı Parçalayıcı</w:t>
          </w:r>
          <w:r w:rsidR="009859E2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02</w:t>
          </w:r>
          <w:r w:rsidR="00266430" w:rsidRPr="009A133C">
            <w:rPr>
              <w:rFonts w:ascii="Calibri" w:hAnsi="Calibri" w:cs="Calibri"/>
              <w:i w:val="0"/>
              <w:sz w:val="28"/>
              <w:szCs w:val="28"/>
              <w14:shadow w14:blurRad="0" w14:dist="0" w14:dir="0" w14:sx="0" w14:sy="0" w14:kx="0" w14:ky="0" w14:algn="none">
                <w14:srgbClr w14:val="000000"/>
              </w14:shadow>
            </w:rPr>
            <w:t xml:space="preserve"> Numune Kabul Kriterleri</w:t>
          </w:r>
        </w:p>
      </w:tc>
    </w:tr>
  </w:tbl>
  <w:p w:rsidR="003B69FD" w:rsidRPr="00241056" w:rsidRDefault="003B69FD" w:rsidP="00BA3401">
    <w:pPr>
      <w:pStyle w:val="Header"/>
      <w:rPr>
        <w:rFonts w:asciiTheme="minorHAnsi" w:hAnsiTheme="minorHAnsi" w:cstheme="minorHAnsi"/>
        <w:sz w:val="18"/>
        <w:szCs w:val="1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63A8" w:rsidRDefault="00F163A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BF12B176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6031"/>
        </w:tabs>
        <w:ind w:left="6031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420B90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2A997BA5"/>
    <w:multiLevelType w:val="hybridMultilevel"/>
    <w:tmpl w:val="FBDE2F9C"/>
    <w:lvl w:ilvl="0" w:tplc="BDE479B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B7A1499"/>
    <w:multiLevelType w:val="hybridMultilevel"/>
    <w:tmpl w:val="BDBA43BC"/>
    <w:lvl w:ilvl="0" w:tplc="0EB23F1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731E4A"/>
    <w:multiLevelType w:val="hybridMultilevel"/>
    <w:tmpl w:val="48AC703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ADA18E0"/>
    <w:multiLevelType w:val="hybridMultilevel"/>
    <w:tmpl w:val="EA70569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F724A2"/>
    <w:multiLevelType w:val="multilevel"/>
    <w:tmpl w:val="BF12B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Bitstream Vera Sans" w:hAnsi="Calibri" w:cs="Calibri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F484CAD"/>
    <w:multiLevelType w:val="hybridMultilevel"/>
    <w:tmpl w:val="5DF2954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2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69A"/>
    <w:rsid w:val="000013BC"/>
    <w:rsid w:val="00002B43"/>
    <w:rsid w:val="00013CC2"/>
    <w:rsid w:val="00014682"/>
    <w:rsid w:val="00016380"/>
    <w:rsid w:val="00030E9A"/>
    <w:rsid w:val="000318D3"/>
    <w:rsid w:val="000405F6"/>
    <w:rsid w:val="00050FD5"/>
    <w:rsid w:val="00061A1F"/>
    <w:rsid w:val="00071103"/>
    <w:rsid w:val="0007281F"/>
    <w:rsid w:val="00076576"/>
    <w:rsid w:val="00081077"/>
    <w:rsid w:val="000A4F94"/>
    <w:rsid w:val="000C4532"/>
    <w:rsid w:val="000E17BB"/>
    <w:rsid w:val="0010348C"/>
    <w:rsid w:val="00111990"/>
    <w:rsid w:val="00135940"/>
    <w:rsid w:val="00141AF4"/>
    <w:rsid w:val="0014514E"/>
    <w:rsid w:val="00160FB0"/>
    <w:rsid w:val="00171052"/>
    <w:rsid w:val="00184B42"/>
    <w:rsid w:val="001B1F01"/>
    <w:rsid w:val="001B66F7"/>
    <w:rsid w:val="001C4FEA"/>
    <w:rsid w:val="001D0B1E"/>
    <w:rsid w:val="001D74FB"/>
    <w:rsid w:val="001E759C"/>
    <w:rsid w:val="001F4721"/>
    <w:rsid w:val="001F5D53"/>
    <w:rsid w:val="0020082E"/>
    <w:rsid w:val="00202A25"/>
    <w:rsid w:val="0020517E"/>
    <w:rsid w:val="00214B95"/>
    <w:rsid w:val="00241056"/>
    <w:rsid w:val="002600DD"/>
    <w:rsid w:val="00266430"/>
    <w:rsid w:val="00283BEC"/>
    <w:rsid w:val="002A14D3"/>
    <w:rsid w:val="002A6608"/>
    <w:rsid w:val="002B01B3"/>
    <w:rsid w:val="002C0772"/>
    <w:rsid w:val="002D0254"/>
    <w:rsid w:val="002E7057"/>
    <w:rsid w:val="003149A4"/>
    <w:rsid w:val="003250A4"/>
    <w:rsid w:val="0033159E"/>
    <w:rsid w:val="00337B1D"/>
    <w:rsid w:val="0034155C"/>
    <w:rsid w:val="003431C0"/>
    <w:rsid w:val="00365F18"/>
    <w:rsid w:val="00390603"/>
    <w:rsid w:val="003A485A"/>
    <w:rsid w:val="003B17A2"/>
    <w:rsid w:val="003B69FD"/>
    <w:rsid w:val="003C5E3D"/>
    <w:rsid w:val="003D2CDF"/>
    <w:rsid w:val="004068EF"/>
    <w:rsid w:val="00422DD8"/>
    <w:rsid w:val="00427C25"/>
    <w:rsid w:val="00442897"/>
    <w:rsid w:val="004A5378"/>
    <w:rsid w:val="004A6F34"/>
    <w:rsid w:val="004B0562"/>
    <w:rsid w:val="004B23EE"/>
    <w:rsid w:val="005054AC"/>
    <w:rsid w:val="00533339"/>
    <w:rsid w:val="005523E4"/>
    <w:rsid w:val="005564A3"/>
    <w:rsid w:val="005808C1"/>
    <w:rsid w:val="00591276"/>
    <w:rsid w:val="005C0DA5"/>
    <w:rsid w:val="005E09AF"/>
    <w:rsid w:val="005F4B76"/>
    <w:rsid w:val="005F7CBB"/>
    <w:rsid w:val="0060505A"/>
    <w:rsid w:val="006164B5"/>
    <w:rsid w:val="00637218"/>
    <w:rsid w:val="006419F8"/>
    <w:rsid w:val="00655B69"/>
    <w:rsid w:val="00677119"/>
    <w:rsid w:val="00681012"/>
    <w:rsid w:val="00686A2B"/>
    <w:rsid w:val="006A126E"/>
    <w:rsid w:val="006A6CBE"/>
    <w:rsid w:val="006F136F"/>
    <w:rsid w:val="00705976"/>
    <w:rsid w:val="00710EB9"/>
    <w:rsid w:val="0072688F"/>
    <w:rsid w:val="00777193"/>
    <w:rsid w:val="0078782A"/>
    <w:rsid w:val="00796535"/>
    <w:rsid w:val="007A4179"/>
    <w:rsid w:val="007B0116"/>
    <w:rsid w:val="007C3ADC"/>
    <w:rsid w:val="007D13A7"/>
    <w:rsid w:val="007D3C28"/>
    <w:rsid w:val="007D3D0F"/>
    <w:rsid w:val="007D4C4A"/>
    <w:rsid w:val="007E2745"/>
    <w:rsid w:val="007F7CDD"/>
    <w:rsid w:val="008020F9"/>
    <w:rsid w:val="008107F2"/>
    <w:rsid w:val="00813C9B"/>
    <w:rsid w:val="00831CF2"/>
    <w:rsid w:val="0084760C"/>
    <w:rsid w:val="0085604E"/>
    <w:rsid w:val="0085733C"/>
    <w:rsid w:val="0086069A"/>
    <w:rsid w:val="0087459B"/>
    <w:rsid w:val="0087593B"/>
    <w:rsid w:val="0088125E"/>
    <w:rsid w:val="00893299"/>
    <w:rsid w:val="008A5957"/>
    <w:rsid w:val="008A7A08"/>
    <w:rsid w:val="008D4218"/>
    <w:rsid w:val="008E5918"/>
    <w:rsid w:val="008F612B"/>
    <w:rsid w:val="00931067"/>
    <w:rsid w:val="00942533"/>
    <w:rsid w:val="009458F4"/>
    <w:rsid w:val="009601AB"/>
    <w:rsid w:val="009839C0"/>
    <w:rsid w:val="009859E2"/>
    <w:rsid w:val="009A133C"/>
    <w:rsid w:val="009B130A"/>
    <w:rsid w:val="009E4DFC"/>
    <w:rsid w:val="00A023AA"/>
    <w:rsid w:val="00A16703"/>
    <w:rsid w:val="00A172D8"/>
    <w:rsid w:val="00A2063E"/>
    <w:rsid w:val="00A21C87"/>
    <w:rsid w:val="00A26627"/>
    <w:rsid w:val="00A27CAF"/>
    <w:rsid w:val="00A61EC9"/>
    <w:rsid w:val="00A72A19"/>
    <w:rsid w:val="00A83C60"/>
    <w:rsid w:val="00AA0A11"/>
    <w:rsid w:val="00AB2998"/>
    <w:rsid w:val="00AC787C"/>
    <w:rsid w:val="00B074B3"/>
    <w:rsid w:val="00B13B55"/>
    <w:rsid w:val="00B16262"/>
    <w:rsid w:val="00B25456"/>
    <w:rsid w:val="00B26E70"/>
    <w:rsid w:val="00B31829"/>
    <w:rsid w:val="00B540A2"/>
    <w:rsid w:val="00B55A71"/>
    <w:rsid w:val="00B71B36"/>
    <w:rsid w:val="00B72FDB"/>
    <w:rsid w:val="00B756D4"/>
    <w:rsid w:val="00BA27E1"/>
    <w:rsid w:val="00BA3401"/>
    <w:rsid w:val="00BB40F5"/>
    <w:rsid w:val="00BC7D73"/>
    <w:rsid w:val="00BD69B9"/>
    <w:rsid w:val="00BE2F2A"/>
    <w:rsid w:val="00BE3E03"/>
    <w:rsid w:val="00BE51C5"/>
    <w:rsid w:val="00BF06AE"/>
    <w:rsid w:val="00C242A2"/>
    <w:rsid w:val="00C34788"/>
    <w:rsid w:val="00C41329"/>
    <w:rsid w:val="00C45033"/>
    <w:rsid w:val="00C65842"/>
    <w:rsid w:val="00C8084D"/>
    <w:rsid w:val="00CB548E"/>
    <w:rsid w:val="00CE07BC"/>
    <w:rsid w:val="00CF4594"/>
    <w:rsid w:val="00D02A06"/>
    <w:rsid w:val="00D11A7A"/>
    <w:rsid w:val="00D166F8"/>
    <w:rsid w:val="00D27DC6"/>
    <w:rsid w:val="00D35814"/>
    <w:rsid w:val="00D4044A"/>
    <w:rsid w:val="00D51AD6"/>
    <w:rsid w:val="00D6707F"/>
    <w:rsid w:val="00D736D0"/>
    <w:rsid w:val="00D8122A"/>
    <w:rsid w:val="00D8781F"/>
    <w:rsid w:val="00DA21E8"/>
    <w:rsid w:val="00DA3DA0"/>
    <w:rsid w:val="00DC3D16"/>
    <w:rsid w:val="00DE082A"/>
    <w:rsid w:val="00DE21D9"/>
    <w:rsid w:val="00DE5BD1"/>
    <w:rsid w:val="00DF0B96"/>
    <w:rsid w:val="00E4727D"/>
    <w:rsid w:val="00E65CA2"/>
    <w:rsid w:val="00E76175"/>
    <w:rsid w:val="00E90EEA"/>
    <w:rsid w:val="00EA6EBF"/>
    <w:rsid w:val="00EB1D8B"/>
    <w:rsid w:val="00EC0E11"/>
    <w:rsid w:val="00EC199E"/>
    <w:rsid w:val="00ED558C"/>
    <w:rsid w:val="00EE2531"/>
    <w:rsid w:val="00EF6AB5"/>
    <w:rsid w:val="00F1596C"/>
    <w:rsid w:val="00F1639B"/>
    <w:rsid w:val="00F163A8"/>
    <w:rsid w:val="00F21F3A"/>
    <w:rsid w:val="00F42AA0"/>
    <w:rsid w:val="00F54997"/>
    <w:rsid w:val="00F67624"/>
    <w:rsid w:val="00F73488"/>
    <w:rsid w:val="00F77360"/>
    <w:rsid w:val="00F94684"/>
    <w:rsid w:val="00FA2BFF"/>
    <w:rsid w:val="00FA3740"/>
    <w:rsid w:val="00FB0698"/>
    <w:rsid w:val="00FC3B0E"/>
    <w:rsid w:val="00FC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Bitstream Vera Sans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num" w:pos="0"/>
      </w:tabs>
      <w:spacing w:before="240" w:after="60"/>
      <w:outlineLvl w:val="0"/>
    </w:pPr>
    <w:rPr>
      <w:b/>
      <w:bCs/>
      <w:kern w:val="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arsaylanParagrafYazTipi1">
    <w:name w:val="Varsayılan Paragraf Yazı Tipi1"/>
  </w:style>
  <w:style w:type="character" w:customStyle="1" w:styleId="NumberingSymbols">
    <w:name w:val="Numbering Symbols"/>
  </w:style>
  <w:style w:type="character" w:customStyle="1" w:styleId="DefaultParagraphFont1">
    <w:name w:val="Default Paragraph Font1"/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Balk">
    <w:name w:val="Başlık"/>
    <w:basedOn w:val="Normal"/>
    <w:next w:val="BodyText"/>
    <w:pPr>
      <w:keepNext/>
      <w:spacing w:before="240" w:after="120"/>
    </w:pPr>
    <w:rPr>
      <w:rFonts w:ascii="Arial" w:eastAsia="DejaVu Sans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Balk0">
    <w:name w:val="Başlık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Dizin">
    <w:name w:val="Dizin"/>
    <w:basedOn w:val="Normal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Gothic" w:hAnsi="Arial" w:cs="Tahoma"/>
      <w:sz w:val="28"/>
      <w:szCs w:val="28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  <w:i/>
      <w:iCs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ODT">
    <w:name w:val="ODTÜ"/>
    <w:basedOn w:val="Normal"/>
    <w:pPr>
      <w:spacing w:before="283" w:after="170"/>
      <w:jc w:val="center"/>
    </w:pPr>
    <w:rPr>
      <w:rFonts w:ascii="Arial" w:hAnsi="Arial"/>
      <w:b/>
      <w:sz w:val="3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MerkeziLab">
    <w:name w:val="Merkezi Lab"/>
    <w:pPr>
      <w:widowControl w:val="0"/>
      <w:suppressAutoHyphens/>
      <w:jc w:val="center"/>
    </w:pPr>
    <w:rPr>
      <w:rFonts w:ascii="Arial" w:eastAsia="Bitstream Vera Sans" w:hAnsi="Arial"/>
      <w:b/>
      <w:sz w:val="24"/>
      <w:szCs w:val="24"/>
    </w:rPr>
  </w:style>
  <w:style w:type="paragraph" w:customStyle="1" w:styleId="Telefon">
    <w:name w:val="Telefon"/>
    <w:pPr>
      <w:widowControl w:val="0"/>
      <w:suppressAutoHyphens/>
      <w:spacing w:after="57"/>
      <w:jc w:val="center"/>
    </w:pPr>
    <w:rPr>
      <w:rFonts w:ascii="Arial" w:eastAsia="Bitstream Vera Sans" w:hAnsi="Arial"/>
      <w:szCs w:val="24"/>
    </w:rPr>
  </w:style>
  <w:style w:type="paragraph" w:customStyle="1" w:styleId="Baslik">
    <w:name w:val="Baslik"/>
    <w:pPr>
      <w:widowControl w:val="0"/>
      <w:suppressAutoHyphens/>
      <w:spacing w:before="170" w:after="113"/>
      <w:jc w:val="center"/>
    </w:pPr>
    <w:rPr>
      <w:rFonts w:ascii="Arial" w:eastAsia="Bitstream Vera Sans" w:hAnsi="Arial"/>
      <w:b/>
      <w:i/>
      <w:sz w:val="24"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GurupBasligi">
    <w:name w:val="Gurup Basligi"/>
    <w:pPr>
      <w:widowControl w:val="0"/>
      <w:suppressAutoHyphens/>
      <w:spacing w:before="57" w:after="57"/>
      <w:jc w:val="both"/>
    </w:pPr>
    <w:rPr>
      <w:rFonts w:ascii="Arial" w:eastAsia="Bitstream Vera Sans" w:hAnsi="Arial"/>
      <w:b/>
      <w:sz w:val="18"/>
      <w:szCs w:val="24"/>
    </w:rPr>
  </w:style>
  <w:style w:type="paragraph" w:customStyle="1" w:styleId="GrupYazi">
    <w:name w:val="Grup Yazi"/>
    <w:pPr>
      <w:widowControl w:val="0"/>
      <w:suppressAutoHyphens/>
      <w:spacing w:before="57" w:after="57"/>
      <w:jc w:val="both"/>
    </w:pPr>
    <w:rPr>
      <w:rFonts w:ascii="Arial" w:eastAsia="Bitstream Vera Sans" w:hAnsi="Arial"/>
      <w:sz w:val="18"/>
      <w:szCs w:val="24"/>
    </w:rPr>
  </w:style>
  <w:style w:type="paragraph" w:customStyle="1" w:styleId="OnemliNot">
    <w:name w:val="Onemli Not"/>
    <w:pPr>
      <w:widowControl w:val="0"/>
      <w:suppressAutoHyphens/>
      <w:spacing w:before="170"/>
    </w:pPr>
    <w:rPr>
      <w:rFonts w:ascii="Arial" w:eastAsia="Bitstream Vera Sans" w:hAnsi="Arial"/>
      <w:b/>
      <w:i/>
      <w:szCs w:val="24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Tabloerii">
    <w:name w:val="Tablo İçeriği"/>
    <w:basedOn w:val="Normal"/>
    <w:pPr>
      <w:suppressLineNumbers/>
    </w:pPr>
  </w:style>
  <w:style w:type="paragraph" w:customStyle="1" w:styleId="TabloBal">
    <w:name w:val="Tablo Başlığı"/>
    <w:basedOn w:val="Tabloerii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0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00DD"/>
    <w:rPr>
      <w:rFonts w:ascii="Tahoma" w:eastAsia="Bitstream Vera Sans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0603"/>
    <w:rPr>
      <w:rFonts w:eastAsia="Bitstream Vera Sans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906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0603"/>
    <w:rPr>
      <w:rFonts w:eastAsia="Bitstream Vera Sans"/>
      <w:sz w:val="24"/>
      <w:szCs w:val="24"/>
    </w:rPr>
  </w:style>
  <w:style w:type="table" w:styleId="TableGrid">
    <w:name w:val="Table Grid"/>
    <w:basedOn w:val="TableNormal"/>
    <w:uiPriority w:val="59"/>
    <w:rsid w:val="000765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5E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37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mlabgkl@metu.edu.tr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EEC9-CE55-4F3F-80E9-138BFA502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1712</CharactersWithSpaces>
  <SharedDoc>false</SharedDoc>
  <HLinks>
    <vt:vector size="12" baseType="variant">
      <vt:variant>
        <vt:i4>262224</vt:i4>
      </vt:variant>
      <vt:variant>
        <vt:i4>27</vt:i4>
      </vt:variant>
      <vt:variant>
        <vt:i4>0</vt:i4>
      </vt:variant>
      <vt:variant>
        <vt:i4>5</vt:i4>
      </vt:variant>
      <vt:variant>
        <vt:lpwstr>http://www.xxxx/</vt:lpwstr>
      </vt:variant>
      <vt:variant>
        <vt:lpwstr/>
      </vt:variant>
      <vt:variant>
        <vt:i4>2949159</vt:i4>
      </vt:variant>
      <vt:variant>
        <vt:i4>3</vt:i4>
      </vt:variant>
      <vt:variant>
        <vt:i4>0</vt:i4>
      </vt:variant>
      <vt:variant>
        <vt:i4>5</vt:i4>
      </vt:variant>
      <vt:variant>
        <vt:lpwstr>http://www.merkezilab.odtu.edu.tr/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MERLAB Kalite Birimi</dc:creator>
  <cp:lastModifiedBy>Kalite Birimi 2</cp:lastModifiedBy>
  <cp:revision>6</cp:revision>
  <cp:lastPrinted>2015-04-06T08:08:00Z</cp:lastPrinted>
  <dcterms:created xsi:type="dcterms:W3CDTF">2014-04-10T12:46:00Z</dcterms:created>
  <dcterms:modified xsi:type="dcterms:W3CDTF">2015-04-06T08:08:00Z</dcterms:modified>
</cp:coreProperties>
</file>